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865B5" w:rsidTr="003865B5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450" w:type="dxa"/>
              <w:jc w:val="center"/>
              <w:tblCellSpacing w:w="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3865B5">
              <w:trPr>
                <w:trHeight w:val="30"/>
                <w:tblCellSpacing w:w="52" w:type="dxa"/>
                <w:jc w:val="center"/>
              </w:trPr>
              <w:tc>
                <w:tcPr>
                  <w:tcW w:w="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3865B5" w:rsidRDefault="003865B5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838825" cy="1219200"/>
                        <wp:effectExtent l="0" t="0" r="9525" b="0"/>
                        <wp:docPr id="3" name="Immagine 3" descr="cid:image001.jpg@01D06D47.48E09D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jpg@01D06D47.48E09D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88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65B5">
              <w:trPr>
                <w:trHeight w:val="30"/>
                <w:tblCellSpacing w:w="52" w:type="dxa"/>
                <w:jc w:val="center"/>
              </w:trPr>
              <w:tc>
                <w:tcPr>
                  <w:tcW w:w="15" w:type="dxa"/>
                  <w:tcBorders>
                    <w:top w:val="single" w:sz="36" w:space="0" w:color="ADAA0D"/>
                    <w:left w:val="single" w:sz="36" w:space="0" w:color="ADAA0D"/>
                    <w:bottom w:val="single" w:sz="36" w:space="0" w:color="ADAA0D"/>
                    <w:right w:val="single" w:sz="36" w:space="0" w:color="ADAA0D"/>
                  </w:tcBorders>
                  <w:shd w:val="clear" w:color="auto" w:fill="FFFFFF"/>
                  <w:vAlign w:val="center"/>
                  <w:hideMark/>
                </w:tcPr>
                <w:p w:rsidR="003865B5" w:rsidRDefault="003865B5">
                  <w:pPr>
                    <w:spacing w:after="0"/>
                    <w:jc w:val="center"/>
                    <w:rPr>
                      <w:rFonts w:ascii="Trebuchet MS" w:hAnsi="Trebuchet MS"/>
                      <w:b/>
                      <w:bCs/>
                      <w:color w:val="807F17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807F17"/>
                      <w:sz w:val="28"/>
                      <w:szCs w:val="28"/>
                    </w:rPr>
                    <w:t>SEMINARIO “BREVETTI, MARCHI E DESIGN”</w:t>
                  </w:r>
                </w:p>
                <w:p w:rsidR="003865B5" w:rsidRDefault="003865B5">
                  <w:pPr>
                    <w:spacing w:after="0"/>
                    <w:jc w:val="center"/>
                  </w:pPr>
                  <w:r>
                    <w:rPr>
                      <w:rStyle w:val="Enfasicorsivo"/>
                      <w:b/>
                      <w:bCs/>
                      <w:color w:val="807F17"/>
                    </w:rPr>
                    <w:t>Milano, 23 aprile 2015 – h. 9.30</w:t>
                  </w: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807F17"/>
                      <w:sz w:val="20"/>
                      <w:szCs w:val="20"/>
                    </w:rPr>
                    <w:br/>
                  </w:r>
                  <w:r>
                    <w:rPr>
                      <w:rStyle w:val="Enfasicorsivo"/>
                      <w:b/>
                      <w:bCs/>
                      <w:color w:val="807F17"/>
                    </w:rPr>
                    <w:t>c/o CCIR: Corso Sempione, 32/B - II piano</w:t>
                  </w:r>
                </w:p>
              </w:tc>
            </w:tr>
          </w:tbl>
          <w:p w:rsidR="003865B5" w:rsidRDefault="003865B5">
            <w:pPr>
              <w:rPr>
                <w:vanish/>
              </w:rPr>
            </w:pPr>
          </w:p>
          <w:tbl>
            <w:tblPr>
              <w:tblW w:w="9300" w:type="dxa"/>
              <w:jc w:val="center"/>
              <w:tblCellSpacing w:w="112" w:type="dxa"/>
              <w:shd w:val="clear" w:color="auto" w:fill="F2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8534"/>
            </w:tblGrid>
            <w:tr w:rsidR="003865B5">
              <w:trPr>
                <w:tblCellSpacing w:w="112" w:type="dxa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8D8D8"/>
                  <w:hideMark/>
                </w:tcPr>
                <w:p w:rsidR="003865B5" w:rsidRDefault="003865B5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38125" cy="495300"/>
                        <wp:effectExtent l="0" t="0" r="9525" b="0"/>
                        <wp:docPr id="2" name="Immagine 2" descr="cid:image002.png@01D06D47.48E09D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png@01D06D47.48E09D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</w:tcPr>
                <w:p w:rsidR="003865B5" w:rsidRDefault="003865B5">
                  <w:pPr>
                    <w:spacing w:before="120"/>
                    <w:ind w:left="113" w:right="113"/>
                    <w:rPr>
                      <w:rFonts w:ascii="Trebuchet MS" w:hAnsi="Trebuchet MS"/>
                      <w:b/>
                      <w:bCs/>
                      <w:i/>
                      <w:iCs/>
                      <w:color w:val="7F7F7F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7F7F7F"/>
                      <w:sz w:val="20"/>
                      <w:szCs w:val="20"/>
                    </w:rPr>
                    <w:t>Milano, 2 aprile 2015</w:t>
                  </w: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7F7F7F"/>
                      <w:sz w:val="20"/>
                      <w:szCs w:val="20"/>
                    </w:rPr>
                    <w:br/>
                    <w:t>Prot. CS-15024-LB-jf</w:t>
                  </w:r>
                </w:p>
                <w:p w:rsidR="003865B5" w:rsidRDefault="003865B5">
                  <w:pPr>
                    <w:ind w:left="113" w:right="113"/>
                    <w:rPr>
                      <w:rFonts w:ascii="Trebuchet MS" w:hAnsi="Trebuchet MS"/>
                      <w:b/>
                      <w:bCs/>
                      <w:i/>
                      <w:iCs/>
                      <w:color w:val="7F7F7F"/>
                      <w:sz w:val="20"/>
                      <w:szCs w:val="20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2505075</wp:posOffset>
                        </wp:positionH>
                        <wp:positionV relativeFrom="paragraph">
                          <wp:posOffset>259080</wp:posOffset>
                        </wp:positionV>
                        <wp:extent cx="2192020" cy="445770"/>
                        <wp:effectExtent l="0" t="0" r="0" b="0"/>
                        <wp:wrapNone/>
                        <wp:docPr id="5" name="Immagine 5" descr="CCI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 descr="CCIR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2020" cy="4457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666750</wp:posOffset>
                        </wp:positionH>
                        <wp:positionV relativeFrom="paragraph">
                          <wp:posOffset>143510</wp:posOffset>
                        </wp:positionV>
                        <wp:extent cx="1680845" cy="561340"/>
                        <wp:effectExtent l="0" t="0" r="0" b="0"/>
                        <wp:wrapNone/>
                        <wp:docPr id="4" name="Immagine 4" descr="http://www.metroconsult.it/media/images/logo2013-i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 descr="http://www.metroconsult.it/media/images/logo2013-i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0845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7F7F7F"/>
                      <w:sz w:val="20"/>
                      <w:szCs w:val="20"/>
                    </w:rPr>
                    <w:t>                                                             </w:t>
                  </w:r>
                </w:p>
                <w:p w:rsidR="003865B5" w:rsidRDefault="003865B5">
                  <w:pPr>
                    <w:spacing w:before="120" w:after="0"/>
                    <w:ind w:left="113" w:right="113"/>
                    <w:rPr>
                      <w:b/>
                      <w:bCs/>
                    </w:rPr>
                  </w:pPr>
                  <w:r>
                    <w:rPr>
                      <w:lang w:eastAsia="it-IT"/>
                    </w:rPr>
                    <w:t> </w:t>
                  </w:r>
                </w:p>
                <w:p w:rsidR="003865B5" w:rsidRDefault="003865B5">
                  <w:pPr>
                    <w:spacing w:before="120" w:after="0"/>
                    <w:ind w:right="113"/>
                    <w:jc w:val="both"/>
                    <w:rPr>
                      <w:b/>
                      <w:bCs/>
                    </w:rPr>
                  </w:pPr>
                </w:p>
                <w:p w:rsidR="003865B5" w:rsidRDefault="003865B5">
                  <w:pPr>
                    <w:spacing w:before="120" w:after="0"/>
                    <w:ind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Spettabili Aziende,</w:t>
                  </w: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hyperlink r:id="rId12" w:tgtFrame="_blank" w:history="1">
                    <w:r>
                      <w:rPr>
                        <w:rStyle w:val="Collegamentoipertestuale"/>
                        <w:rFonts w:ascii="Trebuchet MS" w:hAnsi="Trebuchet MS"/>
                        <w:color w:val="0000FF"/>
                        <w:sz w:val="20"/>
                        <w:szCs w:val="20"/>
                      </w:rPr>
                      <w:t>CCIR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 è lieta di invitarVi al </w:t>
                  </w: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seminario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“Brevetti, Marchi e Design”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, organizzato in collaborazione con </w:t>
                  </w:r>
                  <w:hyperlink r:id="rId13" w:history="1">
                    <w:r>
                      <w:rPr>
                        <w:rStyle w:val="Collegamentoipertestuale"/>
                        <w:rFonts w:ascii="Trebuchet MS" w:hAnsi="Trebuchet MS"/>
                        <w:color w:val="0000FF"/>
                        <w:sz w:val="20"/>
                        <w:szCs w:val="20"/>
                      </w:rPr>
                      <w:t>Metroconsult</w:t>
                    </w:r>
                  </w:hyperlink>
                  <w:r>
                    <w:t>.</w:t>
                  </w: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4" w:history="1">
                    <w:r>
                      <w:rPr>
                        <w:rStyle w:val="Collegamentoipertestuale"/>
                        <w:rFonts w:ascii="Trebuchet MS" w:hAnsi="Trebuchet MS"/>
                        <w:color w:val="0000FF"/>
                        <w:sz w:val="20"/>
                        <w:szCs w:val="20"/>
                      </w:rPr>
                      <w:t>Clicca qui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per scaricare il </w:t>
                  </w: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programma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dell’evento.</w:t>
                  </w: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Il seminario si rivolge in particolare alle aziende desiderose di approfondire le questioni legate a brevetti, marchi e design in previsione della partecipazione alla fiera </w:t>
                  </w:r>
                  <w:hyperlink r:id="rId15" w:tgtFrame="_blank" w:history="1">
                    <w:r>
                      <w:rPr>
                        <w:rStyle w:val="Collegamentoipertestuale"/>
                        <w:rFonts w:ascii="Trebuchet MS" w:hAnsi="Trebuchet MS"/>
                        <w:b/>
                        <w:bCs/>
                        <w:color w:val="0000FF"/>
                        <w:sz w:val="20"/>
                        <w:szCs w:val="20"/>
                      </w:rPr>
                      <w:t>Fashion Pre-Collection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 xml:space="preserve">/ </w:t>
                  </w:r>
                  <w:hyperlink r:id="rId16" w:tgtFrame="_blank" w:history="1">
                    <w:r>
                      <w:rPr>
                        <w:rStyle w:val="Collegamentoipertestuale"/>
                        <w:rFonts w:ascii="Trebuchet MS" w:hAnsi="Trebuchet MS"/>
                        <w:b/>
                        <w:bCs/>
                        <w:color w:val="0000FF"/>
                        <w:sz w:val="20"/>
                        <w:szCs w:val="20"/>
                      </w:rPr>
                      <w:t>Euro Shoes Premiere Collection</w:t>
                    </w:r>
                  </w:hyperlink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che si svolgerà a Mosca dal 18 al 21 agosto 2015 (per maggiori informazioni visita la </w:t>
                  </w:r>
                  <w:hyperlink r:id="rId17" w:history="1">
                    <w:r>
                      <w:rPr>
                        <w:rStyle w:val="Collegamentoipertestuale"/>
                        <w:rFonts w:ascii="Trebuchet MS" w:hAnsi="Trebuchet MS"/>
                        <w:color w:val="0000FF"/>
                        <w:sz w:val="20"/>
                        <w:szCs w:val="20"/>
                      </w:rPr>
                      <w:t>pagina dedicata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del nostro sito).</w:t>
                  </w: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A conclusione del seminario si terranno </w:t>
                  </w: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 xml:space="preserve">incontri </w:t>
                  </w: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sz w:val="20"/>
                      <w:szCs w:val="20"/>
                    </w:rPr>
                    <w:t>one-to-one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per gli interessati a ricevere dettagli sull’argomento.</w:t>
                  </w: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Per l’iscrizione al seminario si prega di compilare l’</w:t>
                  </w:r>
                  <w:hyperlink r:id="rId18" w:history="1">
                    <w:r>
                      <w:rPr>
                        <w:rStyle w:val="Collegamentoipertestuale"/>
                        <w:rFonts w:ascii="Trebuchet MS" w:hAnsi="Trebuchet MS"/>
                        <w:i/>
                        <w:iCs/>
                        <w:color w:val="0000FF"/>
                        <w:sz w:val="20"/>
                        <w:szCs w:val="20"/>
                      </w:rPr>
                      <w:t>application form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  <w:u w:val="single"/>
                    </w:rPr>
                    <w:t>entro e non oltre il 21 aprile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.</w:t>
                  </w: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La partecipazione è a titolo gratuito, fino ad esaurimento posti.</w:t>
                  </w: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Nella speranza di aver fatto cosa gradita, porgiamo i nostri più cordiali saluti.</w:t>
                  </w: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​</w:t>
                  </w:r>
                  <w:r>
                    <w:rPr>
                      <w:rFonts w:ascii="Trebuchet MS" w:hAnsi="Trebuchet MS"/>
                      <w:i/>
                      <w:iCs/>
                      <w:sz w:val="20"/>
                      <w:szCs w:val="20"/>
                    </w:rPr>
                    <w:t>Segreteria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b/>
                      <w:bCs/>
                      <w:sz w:val="20"/>
                      <w:szCs w:val="20"/>
                    </w:rPr>
                    <w:t>Camera di Commercio Italo-Russa</w:t>
                  </w: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Corso Sempione, 32/B - 20154 Milano</w:t>
                  </w: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Tel.: +39 02 86995240</w:t>
                  </w: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Fax: +39 02 8591036</w:t>
                  </w:r>
                </w:p>
                <w:p w:rsidR="003865B5" w:rsidRDefault="003865B5">
                  <w:pPr>
                    <w:spacing w:after="0"/>
                    <w:ind w:left="113" w:right="113"/>
                    <w:jc w:val="both"/>
                    <w:rPr>
                      <w:lang w:val="en-US"/>
                    </w:rPr>
                  </w:pPr>
                  <w:hyperlink r:id="rId19" w:tgtFrame="_blank" w:history="1">
                    <w:r>
                      <w:rPr>
                        <w:rStyle w:val="Collegamentoipertestuale"/>
                        <w:rFonts w:ascii="Trebuchet MS" w:hAnsi="Trebuchet MS"/>
                        <w:color w:val="0000FF"/>
                        <w:sz w:val="20"/>
                        <w:szCs w:val="20"/>
                        <w:lang w:val="en-US"/>
                      </w:rPr>
                      <w:t>www.ccir.it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br/>
                  </w:r>
                  <w:r>
                    <w:rPr>
                      <w:rFonts w:ascii="Trebuchet MS" w:hAnsi="Trebuchet MS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885825" cy="295275"/>
                        <wp:effectExtent l="0" t="0" r="9525" b="9525"/>
                        <wp:docPr id="1" name="Immagine 1" descr="cid:image007.png@01D06D47.48E09DD0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7.png@01D06D47.48E09D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65B5" w:rsidTr="003865B5">
              <w:trPr>
                <w:trHeight w:val="23"/>
                <w:tblCellSpacing w:w="112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FA617"/>
                  <w:hideMark/>
                </w:tcPr>
                <w:p w:rsidR="003865B5" w:rsidRDefault="003865B5">
                  <w:pPr>
                    <w:rPr>
                      <w:lang w:val="en-US"/>
                    </w:rPr>
                  </w:pPr>
                </w:p>
              </w:tc>
            </w:tr>
          </w:tbl>
          <w:p w:rsidR="003865B5" w:rsidRDefault="003865B5">
            <w:pPr>
              <w:rPr>
                <w:lang w:val="en-US"/>
              </w:rPr>
            </w:pPr>
          </w:p>
        </w:tc>
      </w:tr>
    </w:tbl>
    <w:p w:rsidR="00524032" w:rsidRDefault="00524032"/>
    <w:sectPr w:rsidR="00524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B5" w:rsidRDefault="003865B5" w:rsidP="003865B5">
      <w:pPr>
        <w:spacing w:after="0" w:line="240" w:lineRule="auto"/>
      </w:pPr>
      <w:r>
        <w:separator/>
      </w:r>
    </w:p>
  </w:endnote>
  <w:endnote w:type="continuationSeparator" w:id="0">
    <w:p w:rsidR="003865B5" w:rsidRDefault="003865B5" w:rsidP="0038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B5" w:rsidRDefault="003865B5" w:rsidP="003865B5">
      <w:pPr>
        <w:spacing w:after="0" w:line="240" w:lineRule="auto"/>
      </w:pPr>
      <w:r>
        <w:separator/>
      </w:r>
    </w:p>
  </w:footnote>
  <w:footnote w:type="continuationSeparator" w:id="0">
    <w:p w:rsidR="003865B5" w:rsidRDefault="003865B5" w:rsidP="0038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3D"/>
    <w:rsid w:val="0017623D"/>
    <w:rsid w:val="003865B5"/>
    <w:rsid w:val="005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3B55624-3D9B-44E7-A1E4-1C26555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65B5"/>
    <w:pPr>
      <w:spacing w:line="252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65B5"/>
    <w:rPr>
      <w:color w:val="0563C1"/>
      <w:u w:val="single"/>
    </w:rPr>
  </w:style>
  <w:style w:type="character" w:styleId="Enfasicorsivo">
    <w:name w:val="Emphasis"/>
    <w:basedOn w:val="Carpredefinitoparagrafo"/>
    <w:uiPriority w:val="20"/>
    <w:qFormat/>
    <w:rsid w:val="003865B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86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5B5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86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5B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etroconsult.it/it/" TargetMode="External"/><Relationship Id="rId18" Type="http://schemas.openxmlformats.org/officeDocument/2006/relationships/hyperlink" Target="http://www.ccir.it/ccir/23-aprile-2015-milano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cid:image001.jpg@01D06D47.48E09DD0" TargetMode="External"/><Relationship Id="rId12" Type="http://schemas.openxmlformats.org/officeDocument/2006/relationships/hyperlink" Target="http://newsletter.nuly.it/e/t?q=0%3d3POZ7%269%3dF%26K%3d1ON%26L%3d8N%260%3dEtG58axp_OQpe_Za_EfzP_Ou_OQpe_YfJBT.czxO.iG_7xSm_GCczxO_rnhw_23%26s%3d" TargetMode="External"/><Relationship Id="rId17" Type="http://schemas.openxmlformats.org/officeDocument/2006/relationships/hyperlink" Target="http://www.ccir.it/ccir/18-21-%D0%B0gosto-2015-mosca-centro-fieristico-sokolni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letter.nuly.it/e/t?q=t%3dM4XJQ%26m%3dO%265%3dK4Q%266%3dP6RI%26E%3diHrubyA0_sojj_4y_9kTn_Iz_sojj_34DGx.3BBpGy9fG-49t16G.dC4_BRqg_Lg%262%3d" TargetMode="External"/><Relationship Id="rId20" Type="http://schemas.openxmlformats.org/officeDocument/2006/relationships/hyperlink" Target="http://newsletter.nuly.it/e/t?q=h%3dMIM8Q%262%3dD%26s%3dKHL%26t%3dRG%268%3dmD03fuqnx_BgfU_Mq_5Vmf_Ek_BgfU_Lv02G.vnhyr2t5.s2r_BgfU_LvPHch.Zn6q1t_BgfU_Mvswyv_5Vmf_FiD9%26q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newsletter.nuly.it/e/t?q=1%3dVUJQZ%26D%3dA%26B%3dTUC%26C%3dYWDP%26N%3d04y43kHI_Jaqs_Uk_FtuZ_P9_Jaqs_TpKPO.pyL0sCG-8k7K.J5_FtuZ_P9A4_FtuZ_P9%266%3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newsletter.nuly.it/e/t?q=w%3d9LLMC%265%3dC%268%3d7KK%269%3dDJ%267%3d2zC2ugtm_BWlb_Mg_AcmV_Kr_BWlb_LlF9G.ivuB.oC_4kYi_DzivuB%26j%3d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2.png@01D06D47.48E09DD0" TargetMode="External"/><Relationship Id="rId14" Type="http://schemas.openxmlformats.org/officeDocument/2006/relationships/hyperlink" Target="http://www.ccir.it/ccir/wp-content/uploads/2015/04/Programma_Seminario-Brevetti-Marchi-e-Design_23-aprile-2015.pdf" TargetMode="External"/><Relationship Id="rId22" Type="http://schemas.openxmlformats.org/officeDocument/2006/relationships/image" Target="cid:image007.png@01D06D47.48E09DD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</dc:creator>
  <cp:keywords/>
  <dc:description/>
  <cp:lastModifiedBy>Maria Luisa</cp:lastModifiedBy>
  <cp:revision>2</cp:revision>
  <dcterms:created xsi:type="dcterms:W3CDTF">2015-07-06T10:27:00Z</dcterms:created>
  <dcterms:modified xsi:type="dcterms:W3CDTF">2015-07-06T10:27:00Z</dcterms:modified>
</cp:coreProperties>
</file>